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rPr/>
      </w:pPr>
      <w:bookmarkStart w:id="0" w:name="docs-internal-guid-67d049e8-81ad-8735-1730-105be4b2515a"/>
      <w:bookmarkEnd w:id="0"/>
      <w:r>
        <w:rPr/>
        <w:drawing>
          <wp:inline distB="0" distL="0" distR="0" distT="0">
            <wp:extent cx="1216025" cy="36703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41275</wp:posOffset>
            </wp:positionH>
            <wp:positionV relativeFrom="paragraph">
              <wp:posOffset>71120</wp:posOffset>
            </wp:positionV>
            <wp:extent cx="1424940" cy="44831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right"/>
        <w:rPr>
          <w:rFonts w:ascii="MetaPro-Black" w:hAnsi="MetaPro-Black"/>
          <w:b/>
          <w:bCs/>
          <w:sz w:val="24"/>
          <w:szCs w:val="24"/>
        </w:rPr>
      </w:pPr>
      <w:r>
        <w:rPr>
          <w:rFonts w:ascii="MetaPro-Black" w:hAnsi="MetaPro-Black"/>
          <w:b/>
          <w:bCs/>
          <w:sz w:val="24"/>
          <w:szCs w:val="24"/>
        </w:rPr>
        <w:t xml:space="preserve"> </w:t>
      </w:r>
    </w:p>
    <w:p>
      <w:pPr>
        <w:pStyle w:val="style0"/>
        <w:jc w:val="right"/>
        <w:rPr>
          <w:rFonts w:ascii="MetaPro-Black" w:hAnsi="MetaPro-Black"/>
          <w:b/>
          <w:bCs/>
          <w:sz w:val="24"/>
          <w:szCs w:val="24"/>
        </w:rPr>
      </w:pPr>
      <w:r>
        <w:rPr>
          <w:rFonts w:ascii="MetaPro-Black" w:hAnsi="MetaPro-Black"/>
          <w:b/>
          <w:bCs/>
          <w:sz w:val="24"/>
          <w:szCs w:val="24"/>
        </w:rPr>
        <w:t xml:space="preserve">Заявка на рекламную WhatsApp рассылку </w:t>
      </w:r>
    </w:p>
    <w:p>
      <w:pPr>
        <w:pStyle w:val="style0"/>
        <w:widowControl/>
        <w:tabs>
          <w:tab w:leader="none" w:pos="9195" w:val="left"/>
        </w:tabs>
        <w:suppressAutoHyphens w:val="true"/>
        <w:spacing w:after="200" w:before="0" w:line="276" w:lineRule="auto"/>
        <w:ind w:hanging="0" w:left="0" w:right="-960"/>
        <w:contextualSpacing w:val="false"/>
        <w:rPr>
          <w:rFonts w:ascii="Trebuchet MS" w:hAnsi="Trebuchet MS"/>
          <w:i/>
          <w:iCs/>
          <w:sz w:val="20"/>
          <w:szCs w:val="20"/>
        </w:rPr>
      </w:pPr>
      <w:r>
        <w:rPr>
          <w:rStyle w:val="style20"/>
        </w:rPr>
        <w:t>Дата заявки: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i/>
          <w:iCs/>
          <w:sz w:val="20"/>
          <w:szCs w:val="20"/>
        </w:rPr>
        <w:t xml:space="preserve"> </w:t>
      </w:r>
    </w:p>
    <w:p>
      <w:pPr>
        <w:pStyle w:val="style0"/>
        <w:rPr>
          <w:rFonts w:ascii="Trebuchet MS" w:hAnsi="Trebuchet MS"/>
          <w:b/>
          <w:bCs/>
        </w:rPr>
      </w:pPr>
      <w:r>
        <w:rPr>
          <w:rStyle w:val="style20"/>
        </w:rPr>
        <w:t>Начало рассылки:</w:t>
      </w:r>
      <w:r>
        <w:rPr>
          <w:rFonts w:ascii="Trebuchet MS" w:hAnsi="Trebuchet MS"/>
          <w:b/>
          <w:bCs/>
        </w:rPr>
        <w:t xml:space="preserve"> </w:t>
      </w:r>
    </w:p>
    <w:p>
      <w:pPr>
        <w:pStyle w:val="style0"/>
        <w:rPr>
          <w:rStyle w:val="style19"/>
        </w:rPr>
      </w:pPr>
      <w:r>
        <w:rPr>
          <w:rStyle w:val="style20"/>
        </w:rPr>
        <w:t>Количество номеров:</w:t>
      </w:r>
      <w:r>
        <w:rPr>
          <w:rFonts w:ascii="Trebuchet MS" w:hAnsi="Trebuchet MS"/>
          <w:b/>
          <w:bCs/>
        </w:rPr>
        <w:t xml:space="preserve"> </w:t>
      </w:r>
      <w:r>
        <w:rPr>
          <w:rStyle w:val="style19"/>
        </w:rPr>
        <w:t xml:space="preserve">     </w:t>
      </w:r>
    </w:p>
    <w:p>
      <w:pPr>
        <w:pStyle w:val="style0"/>
        <w:rPr>
          <w:rStyle w:val="style19"/>
        </w:rPr>
      </w:pPr>
      <w:r>
        <w:rPr>
          <w:rStyle w:val="style20"/>
        </w:rPr>
        <w:t>Время рассылки:</w:t>
      </w:r>
      <w:r>
        <w:rPr>
          <w:rFonts w:ascii="Trebuchet MS" w:hAnsi="Trebuchet MS"/>
          <w:b/>
          <w:bCs/>
        </w:rPr>
        <w:t xml:space="preserve"> </w:t>
      </w:r>
      <w:r>
        <w:rPr>
          <w:rStyle w:val="style19"/>
        </w:rPr>
        <w:t xml:space="preserve">     </w:t>
      </w:r>
    </w:p>
    <w:p>
      <w:pPr>
        <w:pStyle w:val="style0"/>
        <w:rPr>
          <w:rFonts w:ascii="Trebuchet MS" w:hAnsi="Trebuchet MS"/>
          <w:i/>
          <w:iCs/>
          <w:sz w:val="20"/>
          <w:szCs w:val="20"/>
        </w:rPr>
      </w:pPr>
      <w:r>
        <w:rPr>
          <w:rStyle w:val="style20"/>
        </w:rPr>
        <w:t>Ограничение на рассылку:</w:t>
      </w:r>
      <w:r>
        <w:rPr>
          <w:rFonts w:ascii="Trebuchet MS" w:hAnsi="Trebuchet MS"/>
          <w:i/>
          <w:iCs/>
          <w:sz w:val="20"/>
          <w:szCs w:val="20"/>
        </w:rPr>
        <w:t xml:space="preserve"> </w:t>
      </w:r>
      <w:r>
        <w:rPr>
          <w:rStyle w:val="style19"/>
        </w:rPr>
        <w:t xml:space="preserve">     </w:t>
      </w:r>
      <w:r>
        <w:rPr>
          <w:rFonts w:ascii="Trebuchet MS" w:hAnsi="Trebuchet MS"/>
          <w:i/>
          <w:iCs/>
          <w:sz w:val="20"/>
          <w:szCs w:val="20"/>
        </w:rPr>
        <w:t xml:space="preserve"> *минимум 5000 смс в день</w:t>
      </w:r>
    </w:p>
    <w:p>
      <w:pPr>
        <w:pStyle w:val="style0"/>
        <w:rPr>
          <w:rFonts w:ascii="Trebuchet MS" w:hAnsi="Trebuchet MS"/>
          <w:b/>
          <w:bCs/>
        </w:rPr>
      </w:pPr>
      <w:r>
        <w:rPr>
          <w:rStyle w:val="style20"/>
        </w:rPr>
        <w:t>Оплата мобильной связи абонентом</w:t>
      </w:r>
      <w:r>
        <w:rPr>
          <w:rFonts w:ascii="Trebuchet MS" w:hAnsi="Trebuchet MS"/>
          <w:b/>
          <w:bCs/>
        </w:rPr>
        <w:t xml:space="preserve"> (</w:t>
      </w:r>
      <w:r>
        <w:rPr>
          <w:rFonts w:ascii="Trebuchet MS" w:hAnsi="Trebuchet MS"/>
          <w:i/>
          <w:iCs/>
        </w:rPr>
        <w:t>отметить нужные</w:t>
      </w:r>
      <w:r>
        <w:rPr>
          <w:rFonts w:ascii="Trebuchet MS" w:hAnsi="Trebuchet MS"/>
          <w:b/>
          <w:bCs/>
        </w:rPr>
        <w:t>):</w:t>
      </w:r>
    </w:p>
    <w:p>
      <w:pPr>
        <w:pStyle w:val="style0"/>
        <w:jc w:val="center"/>
        <w:rPr>
          <w:rFonts w:ascii="Trebuchet MS" w:hAnsi="Trebuchet MS"/>
          <w:b/>
          <w:bCs/>
        </w:rPr>
      </w:pPr>
      <w:r>
        <w:rPr>
          <w:rStyle w:val="style19"/>
          <w:rFonts w:ascii="Meiryo" w:cs="Meiryo" w:eastAsia="Meiryo" w:hAnsi="Meiryo"/>
        </w:rPr>
        <w:t>☐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cs="Trebuchet MS" w:hAnsi="Trebuchet MS"/>
          <w:b/>
          <w:bCs/>
        </w:rPr>
        <w:t>до</w:t>
      </w:r>
      <w:r>
        <w:rPr>
          <w:rFonts w:ascii="Trebuchet MS" w:hAnsi="Trebuchet MS"/>
          <w:b/>
          <w:bCs/>
        </w:rPr>
        <w:t xml:space="preserve"> 100 </w:t>
      </w:r>
      <w:r>
        <w:rPr>
          <w:rFonts w:ascii="Trebuchet MS" w:cs="Trebuchet MS" w:hAnsi="Trebuchet MS"/>
          <w:b/>
          <w:bCs/>
        </w:rPr>
        <w:t>рублей</w:t>
      </w:r>
      <w:r>
        <w:rPr>
          <w:rFonts w:ascii="Trebuchet MS" w:hAnsi="Trebuchet MS"/>
          <w:b/>
          <w:bCs/>
        </w:rPr>
        <w:t xml:space="preserve"> </w:t>
      </w:r>
      <w:r>
        <w:rPr>
          <w:rStyle w:val="style19"/>
          <w:rFonts w:ascii="Meiryo" w:cs="Meiryo" w:eastAsia="Meiryo" w:hAnsi="Meiryo"/>
        </w:rPr>
        <w:t>☐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cs="Trebuchet MS" w:hAnsi="Trebuchet MS"/>
          <w:b/>
          <w:bCs/>
        </w:rPr>
        <w:t>от</w:t>
      </w:r>
      <w:r>
        <w:rPr>
          <w:rFonts w:ascii="Trebuchet MS" w:hAnsi="Trebuchet MS"/>
          <w:b/>
          <w:bCs/>
        </w:rPr>
        <w:t xml:space="preserve"> 100 </w:t>
      </w:r>
      <w:r>
        <w:rPr>
          <w:rFonts w:ascii="Trebuchet MS" w:cs="Trebuchet MS" w:hAnsi="Trebuchet MS"/>
          <w:b/>
          <w:bCs/>
        </w:rPr>
        <w:t>до</w:t>
      </w:r>
      <w:r>
        <w:rPr>
          <w:rFonts w:ascii="Trebuchet MS" w:hAnsi="Trebuchet MS"/>
          <w:b/>
          <w:bCs/>
        </w:rPr>
        <w:t xml:space="preserve"> 300 рублей  </w:t>
      </w:r>
      <w:r>
        <w:rPr>
          <w:rStyle w:val="style19"/>
          <w:rFonts w:ascii="Meiryo" w:cs="Meiryo" w:eastAsia="Meiryo" w:hAnsi="Meiryo"/>
        </w:rPr>
        <w:t>☐</w:t>
      </w:r>
      <w:r>
        <w:rPr>
          <w:rFonts w:ascii="Trebuchet MS" w:hAnsi="Trebuchet MS"/>
          <w:b/>
          <w:bCs/>
        </w:rPr>
        <w:t xml:space="preserve">  более 300 рублей</w:t>
      </w:r>
    </w:p>
    <w:p>
      <w:pPr>
        <w:pStyle w:val="style42"/>
        <w:rPr/>
      </w:pPr>
      <w:r>
        <w:rPr/>
        <w:t>Географическая привязка или номера терминалов:</w:t>
      </w:r>
    </w:p>
    <w:p>
      <w:pPr>
        <w:pStyle w:val="style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</w:r>
    </w:p>
    <w:p>
      <w:pPr>
        <w:pStyle w:val="style0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Указать названия улиц города, или конкретный район. Список улиц предоставляется в строго определенном порядке: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  <w:rPr>
          <w:rFonts w:ascii="Trebuchet MS" w:hAnsi="Trebuchet MS"/>
        </w:rPr>
      </w:pPr>
      <w:r>
        <w:rPr>
          <w:rFonts w:ascii="Trebuchet MS" w:hAnsi="Trebuchet MS"/>
        </w:rPr>
        <w:t xml:space="preserve">название </w:t>
      </w:r>
      <w:r>
        <w:rPr>
          <w:rFonts w:ascii="Trebuchet MS" w:hAnsi="Trebuchet MS"/>
          <w:i/>
          <w:iCs/>
        </w:rPr>
        <w:t>(Роменская)</w:t>
      </w:r>
      <w:r>
        <w:rPr>
          <w:rFonts w:ascii="Trebuchet MS" w:hAnsi="Trebuchet MS"/>
        </w:rPr>
        <w:t xml:space="preserve">, 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  <w:rPr>
          <w:rFonts w:ascii="Trebuchet MS" w:hAnsi="Trebuchet MS"/>
          <w:i/>
          <w:iCs/>
        </w:rPr>
      </w:pPr>
      <w:r>
        <w:rPr>
          <w:rFonts w:ascii="Trebuchet MS" w:hAnsi="Trebuchet MS"/>
        </w:rPr>
        <w:t xml:space="preserve">наименование </w:t>
      </w:r>
      <w:r>
        <w:rPr>
          <w:rFonts w:ascii="Trebuchet MS" w:hAnsi="Trebuchet MS"/>
          <w:i/>
          <w:iCs/>
        </w:rPr>
        <w:t>(ул., пр., пер., пл., наб., и прочее)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  <w:rPr>
          <w:rFonts w:ascii="Trebuchet MS" w:hAnsi="Trebuchet MS"/>
          <w:i/>
          <w:iCs/>
        </w:rPr>
      </w:pPr>
      <w:r>
        <w:rPr>
          <w:rFonts w:ascii="Trebuchet MS" w:hAnsi="Trebuchet MS"/>
        </w:rPr>
        <w:t xml:space="preserve">В скобках дополнительные условия </w:t>
      </w:r>
      <w:r>
        <w:rPr>
          <w:rFonts w:ascii="Trebuchet MS" w:hAnsi="Trebuchet MS"/>
          <w:i/>
          <w:iCs/>
        </w:rPr>
        <w:t>(ограничения по номерам домов, указание района если улиц с подобным наименованием в городе несколько)</w:t>
      </w:r>
    </w:p>
    <w:p>
      <w:pPr>
        <w:pStyle w:val="style0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Пример:  Невский пр. (с 1 по 137 дома), Александровский парк (Петроградский район)</w:t>
      </w:r>
    </w:p>
    <w:p>
      <w:pPr>
        <w:pStyle w:val="style0"/>
        <w:rPr/>
      </w:pPr>
      <w:r>
        <w:rPr>
          <w:rStyle w:val="style20"/>
        </w:rPr>
        <w:t>Отправитель:</w:t>
      </w:r>
      <w:r>
        <w:rPr>
          <w:rFonts w:ascii="Trebuchet MS" w:hAnsi="Trebuchet MS"/>
          <w:iCs/>
        </w:rPr>
        <w:t xml:space="preserve"> </w:t>
      </w:r>
      <w:r>
        <w:rPr/>
        <w:t xml:space="preserve"> </w:t>
      </w:r>
    </w:p>
    <w:p>
      <w:pPr>
        <w:pStyle w:val="style0"/>
        <w:jc w:val="both"/>
        <w:rPr>
          <w:rFonts w:ascii="Trebuchet MS" w:hAnsi="Trebuchet MS"/>
          <w:i/>
        </w:rPr>
      </w:pPr>
      <w:bookmarkStart w:id="1" w:name="__DdeLink__80_1244586629"/>
      <w:r>
        <w:rPr>
          <w:rFonts w:ascii="Trebuchet MS" w:hAnsi="Trebuchet MS"/>
          <w:i/>
          <w:iCs/>
        </w:rPr>
        <w:t>Наименование организаци</w:t>
      </w:r>
      <w:bookmarkEnd w:id="1"/>
      <w:r>
        <w:rPr>
          <w:rFonts w:ascii="Trebuchet MS" w:hAnsi="Trebuchet MS"/>
          <w:i/>
          <w:iCs/>
        </w:rPr>
        <w:t xml:space="preserve">и, которые необходимо указать в «отправителе». </w:t>
      </w:r>
      <w:r>
        <w:rPr>
          <w:rFonts w:ascii="Trebuchet MS" w:hAnsi="Trebuchet MS"/>
          <w:i/>
        </w:rPr>
        <w:t>Регламент: подпись отправителя должна содержать ТОЛЬКО ЛАТИНСКИЕ символы в количестве не более 11 штук.</w:t>
      </w:r>
    </w:p>
    <w:p>
      <w:pPr>
        <w:pStyle w:val="style0"/>
        <w:jc w:val="both"/>
        <w:rPr>
          <w:rFonts w:ascii="Trebuchet MS" w:hAnsi="Trebuchet MS"/>
          <w:i w:val="false"/>
          <w:iCs w:val="false"/>
        </w:rPr>
      </w:pPr>
      <w:r>
        <w:rPr>
          <w:rStyle w:val="style20"/>
          <w:i w:val="false"/>
          <w:iCs w:val="false"/>
        </w:rPr>
        <w:t>Картинка:</w:t>
      </w:r>
      <w:r>
        <w:rPr>
          <w:rFonts w:ascii="Trebuchet MS" w:hAnsi="Trebuchet MS"/>
          <w:i w:val="false"/>
          <w:iCs w:val="false"/>
        </w:rPr>
        <w:t xml:space="preserve">  </w:t>
      </w:r>
    </w:p>
    <w:p>
      <w:pPr>
        <w:pStyle w:val="style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Обязательное требование — должна быть в форме квадрата.</w:t>
      </w:r>
    </w:p>
    <w:p>
      <w:pPr>
        <w:pStyle w:val="style0"/>
        <w:jc w:val="both"/>
        <w:rPr/>
      </w:pPr>
      <w:r>
        <w:rPr/>
      </w:r>
    </w:p>
    <w:p>
      <w:pPr>
        <w:pStyle w:val="style0"/>
        <w:spacing w:after="200" w:before="0"/>
        <w:contextualSpacing w:val="false"/>
        <w:rPr/>
      </w:pPr>
      <w:r>
        <w:rPr/>
      </w:r>
    </w:p>
    <w:sectPr>
      <w:type w:val="nextPage"/>
      <w:pgMar w:bottom="1494" w:footer="0" w:gutter="0" w:header="0" w:left="1050" w:right="1400" w:top="1494"/>
      <w:pgBorders w:display="allPages" w:offsetFrom="text">
        <w:pgSz w:h="15840" w:w="12240"/>
        <w:top w:color="4F6228" w:space="0" w:sz="24" w:val="thinThickSmallGap"/>
        <w:left w:color="4F6228" w:space="0" w:sz="24" w:val="thinThickSmallGap"/>
        <w:bottom w:color="4F6228" w:space="0" w:sz="24" w:val="thickThinSmallGap"/>
        <w:insideH w:color="4F6228" w:space="0" w:sz="24" w:val="thickThinSmallGap"/>
        <w:right w:color="4F6228" w:space="0" w:sz="24" w:val="thickThinSmallGap"/>
        <w:insideV w:color="4F6228" w:space="0" w:sz="24" w:val="thickThinSmallGap"/>
      </w:pgBorders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nos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MetaPro-MediumItalic">
    <w:charset w:val="01"/>
    <w:family w:val="roman"/>
    <w:pitch w:val="variable"/>
  </w:font>
  <w:font w:name="MetaPro-Black">
    <w:charset w:val="01"/>
    <w:family w:val="roman"/>
    <w:pitch w:val="variable"/>
  </w:font>
  <w:font w:name="Arimo">
    <w:altName w:val="arial"/>
    <w:charset w:val="01"/>
    <w:family w:val="swiss"/>
    <w:pitch w:val="variable"/>
  </w:font>
  <w:font w:name="Trebuchet MS">
    <w:charset w:val="01"/>
    <w:family w:val="roman"/>
    <w:pitch w:val="variable"/>
  </w:font>
  <w:font w:name="Meiryo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roid Sans Fallback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laceholder Text"/>
    <w:basedOn w:val="style15"/>
    <w:next w:val="style16"/>
    <w:rPr>
      <w:color w:val="808080"/>
    </w:rPr>
  </w:style>
  <w:style w:styleId="style17" w:type="character">
    <w:name w:val="Текст выноски Знак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Стиль1"/>
    <w:basedOn w:val="style15"/>
    <w:next w:val="style18"/>
    <w:rPr>
      <w:rFonts w:ascii="MetaPro-MediumItalic" w:hAnsi="MetaPro-MediumItalic"/>
      <w:sz w:val="28"/>
    </w:rPr>
  </w:style>
  <w:style w:styleId="style19" w:type="character">
    <w:name w:val="Стиль2"/>
    <w:basedOn w:val="style15"/>
    <w:next w:val="style19"/>
    <w:rPr>
      <w:rFonts w:ascii="MetaPro-MediumItalic" w:hAnsi="MetaPro-MediumItalic"/>
      <w:color w:val="4F6228"/>
      <w:sz w:val="28"/>
    </w:rPr>
  </w:style>
  <w:style w:styleId="style20" w:type="character">
    <w:name w:val="Стиль3 Знак"/>
    <w:basedOn w:val="style15"/>
    <w:next w:val="style20"/>
    <w:rPr>
      <w:rFonts w:ascii="MetaPro-Black" w:hAnsi="MetaPro-Black"/>
      <w:b/>
      <w:bCs/>
      <w:sz w:val="24"/>
      <w:szCs w:val="24"/>
    </w:rPr>
  </w:style>
  <w:style w:styleId="style21" w:type="character">
    <w:name w:val="ListLabel 1"/>
    <w:next w:val="style21"/>
    <w:rPr>
      <w:rFonts w:cs="Symbol"/>
    </w:rPr>
  </w:style>
  <w:style w:styleId="style22" w:type="character">
    <w:name w:val="ListLabel 2"/>
    <w:next w:val="style22"/>
    <w:rPr>
      <w:rFonts w:cs="Wingdings"/>
    </w:rPr>
  </w:style>
  <w:style w:styleId="style23" w:type="character">
    <w:name w:val="ListLabel 3"/>
    <w:next w:val="style23"/>
    <w:rPr>
      <w:rFonts w:cs="Courier New"/>
    </w:rPr>
  </w:style>
  <w:style w:styleId="style24" w:type="character">
    <w:name w:val="ListLabel 4"/>
    <w:next w:val="style24"/>
    <w:rPr>
      <w:rFonts w:cs="Symbol"/>
    </w:rPr>
  </w:style>
  <w:style w:styleId="style25" w:type="character">
    <w:name w:val="ListLabel 5"/>
    <w:next w:val="style25"/>
    <w:rPr>
      <w:rFonts w:cs="Wingdings"/>
    </w:rPr>
  </w:style>
  <w:style w:styleId="style26" w:type="character">
    <w:name w:val="ListLabel 6"/>
    <w:next w:val="style26"/>
    <w:rPr>
      <w:rFonts w:cs="Courier New"/>
    </w:rPr>
  </w:style>
  <w:style w:styleId="style27" w:type="character">
    <w:name w:val="ListLabel 7"/>
    <w:next w:val="style27"/>
    <w:rPr>
      <w:rFonts w:cs="Symbol"/>
    </w:rPr>
  </w:style>
  <w:style w:styleId="style28" w:type="character">
    <w:name w:val="ListLabel 8"/>
    <w:next w:val="style28"/>
    <w:rPr>
      <w:rFonts w:cs="Wingdings"/>
    </w:rPr>
  </w:style>
  <w:style w:styleId="style29" w:type="character">
    <w:name w:val="ListLabel 9"/>
    <w:next w:val="style29"/>
    <w:rPr>
      <w:rFonts w:cs="Courier New"/>
    </w:rPr>
  </w:style>
  <w:style w:styleId="style30" w:type="character">
    <w:name w:val="ListLabel 10"/>
    <w:next w:val="style30"/>
    <w:rPr>
      <w:rFonts w:cs="Symbol"/>
    </w:rPr>
  </w:style>
  <w:style w:styleId="style31" w:type="character">
    <w:name w:val="ListLabel 11"/>
    <w:next w:val="style31"/>
    <w:rPr>
      <w:rFonts w:cs="Wingdings"/>
    </w:rPr>
  </w:style>
  <w:style w:styleId="style32" w:type="character">
    <w:name w:val="ListLabel 12"/>
    <w:next w:val="style32"/>
    <w:rPr>
      <w:rFonts w:cs="Courier New"/>
    </w:rPr>
  </w:style>
  <w:style w:styleId="style33" w:type="character">
    <w:name w:val="ListLabel 13"/>
    <w:next w:val="style33"/>
    <w:rPr>
      <w:rFonts w:cs="Symbol"/>
    </w:rPr>
  </w:style>
  <w:style w:styleId="style34" w:type="character">
    <w:name w:val="ListLabel 14"/>
    <w:next w:val="style34"/>
    <w:rPr>
      <w:rFonts w:cs="Wingdings"/>
    </w:rPr>
  </w:style>
  <w:style w:styleId="style35" w:type="character">
    <w:name w:val="ListLabel 15"/>
    <w:next w:val="style35"/>
    <w:rPr>
      <w:rFonts w:cs="Courier New"/>
    </w:rPr>
  </w:style>
  <w:style w:styleId="style36" w:type="paragraph">
    <w:name w:val="Заголовок"/>
    <w:basedOn w:val="style0"/>
    <w:next w:val="style37"/>
    <w:pPr>
      <w:keepNext/>
      <w:spacing w:after="120" w:before="240"/>
      <w:contextualSpacing w:val="false"/>
    </w:pPr>
    <w:rPr>
      <w:rFonts w:ascii="Arimo" w:cs="FreeSans" w:eastAsia="Droid Sans Fallback" w:hAnsi="Arimo"/>
      <w:sz w:val="28"/>
      <w:szCs w:val="28"/>
    </w:rPr>
  </w:style>
  <w:style w:styleId="style37" w:type="paragraph">
    <w:name w:val="Основной текст"/>
    <w:basedOn w:val="style0"/>
    <w:next w:val="style37"/>
    <w:pPr>
      <w:spacing w:after="120" w:before="0"/>
      <w:contextualSpacing w:val="false"/>
    </w:pPr>
    <w:rPr/>
  </w:style>
  <w:style w:styleId="style38" w:type="paragraph">
    <w:name w:val="Список"/>
    <w:basedOn w:val="style37"/>
    <w:next w:val="style38"/>
    <w:pPr/>
    <w:rPr>
      <w:rFonts w:cs="FreeSans"/>
    </w:rPr>
  </w:style>
  <w:style w:styleId="style39" w:type="paragraph">
    <w:name w:val="Название"/>
    <w:basedOn w:val="style0"/>
    <w:next w:val="style39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40" w:type="paragraph">
    <w:name w:val="Указатель"/>
    <w:basedOn w:val="style0"/>
    <w:next w:val="style40"/>
    <w:pPr>
      <w:suppressLineNumbers/>
    </w:pPr>
    <w:rPr>
      <w:rFonts w:cs="FreeSans"/>
    </w:rPr>
  </w:style>
  <w:style w:styleId="style41" w:type="paragraph">
    <w:name w:val="Balloon Text"/>
    <w:basedOn w:val="style0"/>
    <w:next w:val="style41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2" w:type="paragraph">
    <w:name w:val="Стиль3"/>
    <w:basedOn w:val="style0"/>
    <w:next w:val="style42"/>
    <w:pPr/>
    <w:rPr>
      <w:rFonts w:ascii="MetaPro-Black" w:hAnsi="MetaPro-Black"/>
      <w:b/>
      <w:b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2013-05-20T12:08:00Z</dcterms:created>
  <dc:creator>Елена Якубец</dc:creator>
  <cp:lastModifiedBy>Евгения Воронцова</cp:lastModifiedBy>
  <dcterms:modified xsi:type="dcterms:W3CDTF">2013-07-29T07:28:00Z</dcterms:modified>
  <cp:revision>10</cp:revision>
</cp:coreProperties>
</file>